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7A82" w14:textId="77777777" w:rsidR="007A05A5" w:rsidRPr="007A05A5" w:rsidRDefault="007A05A5" w:rsidP="00C25160">
      <w:pPr>
        <w:pStyle w:val="Heading1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4998DDEF" w14:textId="43DFD69F" w:rsidR="00C25160" w:rsidRDefault="00C25160" w:rsidP="00C25160">
      <w:pPr>
        <w:pStyle w:val="Heading1"/>
        <w:jc w:val="both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 xml:space="preserve">Guidance to </w:t>
      </w:r>
      <w:r w:rsidR="00E86132">
        <w:rPr>
          <w:rFonts w:ascii="Calibri" w:hAnsi="Calibri" w:cs="Calibri"/>
          <w:b/>
          <w:bCs/>
          <w:szCs w:val="28"/>
        </w:rPr>
        <w:t xml:space="preserve">EMBA </w:t>
      </w:r>
      <w:r>
        <w:rPr>
          <w:rFonts w:ascii="Calibri" w:hAnsi="Calibri" w:cs="Calibri"/>
          <w:b/>
          <w:bCs/>
          <w:szCs w:val="28"/>
        </w:rPr>
        <w:t>churches on payment of fees and expenses to Regional Ministers</w:t>
      </w:r>
    </w:p>
    <w:p w14:paraId="1370BC5B" w14:textId="77777777" w:rsidR="00A504A4" w:rsidRDefault="00A504A4" w:rsidP="00FE432C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i/>
          <w:iCs/>
          <w:sz w:val="24"/>
        </w:rPr>
      </w:pPr>
    </w:p>
    <w:p w14:paraId="1B4056CF" w14:textId="3317944D" w:rsidR="00A504A4" w:rsidRPr="00281A6C" w:rsidRDefault="00A504A4" w:rsidP="00FE432C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  <w:r w:rsidRPr="00281A6C">
        <w:rPr>
          <w:rFonts w:cstheme="minorHAnsi"/>
          <w:sz w:val="24"/>
        </w:rPr>
        <w:t>We are often asked the question by churches as to how they should cover the costs when a Regional Minister comes to visit their church either to preach or be involved in some other meeting/training event.</w:t>
      </w:r>
    </w:p>
    <w:p w14:paraId="079C0E0A" w14:textId="77777777" w:rsidR="00A504A4" w:rsidRPr="00281A6C" w:rsidRDefault="00A504A4" w:rsidP="00FE432C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</w:p>
    <w:p w14:paraId="78AF9CCA" w14:textId="111E83D0" w:rsidR="00A504A4" w:rsidRPr="00281A6C" w:rsidRDefault="00A504A4" w:rsidP="00A504A4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  <w:r w:rsidRPr="00281A6C">
        <w:rPr>
          <w:rFonts w:cstheme="minorHAnsi"/>
          <w:sz w:val="24"/>
        </w:rPr>
        <w:t xml:space="preserve">We offer the following as a guide.  This guidance offers a suggested approach however it is not expected that a church with very limited financial resources should follow it rigorously.  </w:t>
      </w:r>
    </w:p>
    <w:p w14:paraId="5AB36A33" w14:textId="2FFE03BD" w:rsidR="00A504A4" w:rsidRDefault="00A504A4" w:rsidP="00A504A4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</w:p>
    <w:p w14:paraId="6CEA1F86" w14:textId="6351A232" w:rsidR="00A504A4" w:rsidRPr="00E86132" w:rsidRDefault="00A504A4" w:rsidP="00A504A4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 xml:space="preserve">The following types of activity by a Regional Minister should attract </w:t>
      </w:r>
      <w:r w:rsidRPr="00E86132">
        <w:rPr>
          <w:rFonts w:cstheme="minorHAnsi"/>
          <w:b/>
          <w:sz w:val="24"/>
        </w:rPr>
        <w:t xml:space="preserve">payment of both a realistic fee and mileage expenses </w:t>
      </w:r>
      <w:r w:rsidRPr="00A504A4">
        <w:rPr>
          <w:rFonts w:cstheme="minorHAnsi"/>
          <w:bCs/>
          <w:sz w:val="24"/>
        </w:rPr>
        <w:t>(at 45 pence per mile at the date of issue)</w:t>
      </w:r>
      <w:r>
        <w:rPr>
          <w:rFonts w:cstheme="minorHAnsi"/>
          <w:bCs/>
          <w:sz w:val="24"/>
        </w:rPr>
        <w:t>:</w:t>
      </w:r>
    </w:p>
    <w:p w14:paraId="6CC84AC4" w14:textId="77777777" w:rsidR="00A504A4" w:rsidRPr="00E86132" w:rsidRDefault="00A504A4" w:rsidP="00A504A4">
      <w:pPr>
        <w:pStyle w:val="Header"/>
        <w:jc w:val="both"/>
        <w:rPr>
          <w:rFonts w:cstheme="minorHAnsi"/>
          <w:sz w:val="12"/>
          <w:szCs w:val="12"/>
        </w:rPr>
      </w:pPr>
    </w:p>
    <w:p w14:paraId="5AE94167" w14:textId="77777777" w:rsidR="00A504A4" w:rsidRPr="00E86132" w:rsidRDefault="00A504A4" w:rsidP="00A504A4">
      <w:pPr>
        <w:pStyle w:val="Header"/>
        <w:numPr>
          <w:ilvl w:val="1"/>
          <w:numId w:val="7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 xml:space="preserve">Taking a Sunday service or special church service  </w:t>
      </w:r>
    </w:p>
    <w:p w14:paraId="417F0487" w14:textId="77777777" w:rsidR="00A504A4" w:rsidRPr="00E86132" w:rsidRDefault="00A504A4" w:rsidP="00A504A4">
      <w:pPr>
        <w:pStyle w:val="Header"/>
        <w:numPr>
          <w:ilvl w:val="1"/>
          <w:numId w:val="7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>Leading a church weekend or similar</w:t>
      </w:r>
    </w:p>
    <w:p w14:paraId="40DD8F67" w14:textId="77777777" w:rsidR="00A504A4" w:rsidRPr="00E86132" w:rsidRDefault="00A504A4" w:rsidP="00A504A4">
      <w:pPr>
        <w:pStyle w:val="Header"/>
        <w:numPr>
          <w:ilvl w:val="1"/>
          <w:numId w:val="7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>Leading a leadership conference or similar</w:t>
      </w:r>
    </w:p>
    <w:p w14:paraId="00A5DEC2" w14:textId="69BAAFB3" w:rsidR="00A504A4" w:rsidRDefault="00A504A4" w:rsidP="00A504A4">
      <w:pPr>
        <w:pStyle w:val="Header"/>
        <w:numPr>
          <w:ilvl w:val="1"/>
          <w:numId w:val="7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Leading </w:t>
      </w:r>
      <w:r w:rsidR="007713B0">
        <w:rPr>
          <w:rFonts w:cstheme="minorHAnsi"/>
          <w:sz w:val="24"/>
        </w:rPr>
        <w:t xml:space="preserve">a </w:t>
      </w:r>
      <w:r>
        <w:rPr>
          <w:rFonts w:cstheme="minorHAnsi"/>
          <w:sz w:val="24"/>
        </w:rPr>
        <w:t>training event</w:t>
      </w:r>
    </w:p>
    <w:p w14:paraId="0A371968" w14:textId="353A6998" w:rsidR="00A504A4" w:rsidRPr="00A504A4" w:rsidRDefault="00A504A4" w:rsidP="00A504A4">
      <w:pPr>
        <w:pStyle w:val="Header"/>
        <w:numPr>
          <w:ilvl w:val="1"/>
          <w:numId w:val="7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 xml:space="preserve">Engaging in a </w:t>
      </w:r>
      <w:r>
        <w:rPr>
          <w:rFonts w:cstheme="minorHAnsi"/>
          <w:sz w:val="24"/>
        </w:rPr>
        <w:t>m</w:t>
      </w:r>
      <w:r w:rsidRPr="00E86132">
        <w:rPr>
          <w:rFonts w:cstheme="minorHAnsi"/>
          <w:sz w:val="24"/>
        </w:rPr>
        <w:t>ediation process with a church</w:t>
      </w:r>
    </w:p>
    <w:p w14:paraId="3EE24200" w14:textId="77777777" w:rsidR="00A504A4" w:rsidRPr="00A504A4" w:rsidRDefault="00A504A4" w:rsidP="00A504A4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i/>
          <w:iCs/>
          <w:sz w:val="24"/>
        </w:rPr>
      </w:pPr>
    </w:p>
    <w:p w14:paraId="0A2453C2" w14:textId="4A8D7678" w:rsidR="00A504A4" w:rsidRPr="00E86132" w:rsidRDefault="00A504A4" w:rsidP="00A504A4">
      <w:pPr>
        <w:pStyle w:val="Header"/>
        <w:numPr>
          <w:ilvl w:val="0"/>
          <w:numId w:val="5"/>
        </w:numPr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  <w:r>
        <w:rPr>
          <w:rFonts w:cstheme="minorHAnsi"/>
          <w:i/>
          <w:iCs/>
          <w:sz w:val="24"/>
        </w:rPr>
        <w:t xml:space="preserve"> </w:t>
      </w:r>
      <w:r w:rsidRPr="00E86132">
        <w:rPr>
          <w:rFonts w:cstheme="minorHAnsi"/>
          <w:sz w:val="24"/>
        </w:rPr>
        <w:t xml:space="preserve">The following types of activity by a Regional Minister should </w:t>
      </w:r>
      <w:r>
        <w:rPr>
          <w:rFonts w:cstheme="minorHAnsi"/>
          <w:sz w:val="24"/>
        </w:rPr>
        <w:t xml:space="preserve">as a minimum, </w:t>
      </w:r>
      <w:r w:rsidRPr="00E86132">
        <w:rPr>
          <w:rFonts w:cstheme="minorHAnsi"/>
          <w:sz w:val="24"/>
        </w:rPr>
        <w:t xml:space="preserve">attract </w:t>
      </w:r>
      <w:r w:rsidRPr="00E86132">
        <w:rPr>
          <w:rFonts w:cstheme="minorHAnsi"/>
          <w:b/>
          <w:sz w:val="24"/>
        </w:rPr>
        <w:t xml:space="preserve">payment of mileage expenses </w:t>
      </w:r>
      <w:r w:rsidRPr="00A504A4">
        <w:rPr>
          <w:rFonts w:cstheme="minorHAnsi"/>
          <w:bCs/>
          <w:sz w:val="24"/>
        </w:rPr>
        <w:t>(at 45 pence per mile at the date of issue)</w:t>
      </w:r>
      <w:r>
        <w:rPr>
          <w:rFonts w:cstheme="minorHAnsi"/>
          <w:bCs/>
          <w:sz w:val="24"/>
        </w:rPr>
        <w:t>:</w:t>
      </w:r>
    </w:p>
    <w:p w14:paraId="2EADEA42" w14:textId="77777777" w:rsidR="00A504A4" w:rsidRPr="00E86132" w:rsidRDefault="00A504A4" w:rsidP="00A504A4">
      <w:pPr>
        <w:pStyle w:val="Header"/>
        <w:tabs>
          <w:tab w:val="left" w:pos="540"/>
        </w:tabs>
        <w:jc w:val="both"/>
        <w:rPr>
          <w:rFonts w:cstheme="minorHAnsi"/>
          <w:sz w:val="12"/>
          <w:szCs w:val="12"/>
        </w:rPr>
      </w:pPr>
    </w:p>
    <w:p w14:paraId="6100A2F7" w14:textId="0F5CDC93" w:rsidR="00A504A4" w:rsidRPr="00E86132" w:rsidRDefault="00A504A4" w:rsidP="00A504A4">
      <w:pPr>
        <w:pStyle w:val="Header"/>
        <w:numPr>
          <w:ilvl w:val="1"/>
          <w:numId w:val="8"/>
        </w:numPr>
        <w:tabs>
          <w:tab w:val="clear" w:pos="4513"/>
          <w:tab w:val="clear" w:pos="9026"/>
          <w:tab w:val="left" w:pos="709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>Visiting a church</w:t>
      </w:r>
      <w:r>
        <w:rPr>
          <w:rFonts w:cstheme="minorHAnsi"/>
          <w:sz w:val="24"/>
        </w:rPr>
        <w:t>/leader</w:t>
      </w:r>
      <w:r w:rsidRPr="00E86132">
        <w:rPr>
          <w:rFonts w:cstheme="minorHAnsi"/>
          <w:sz w:val="24"/>
        </w:rPr>
        <w:t>s</w:t>
      </w:r>
      <w:r w:rsidR="007713B0">
        <w:rPr>
          <w:rFonts w:cstheme="minorHAnsi"/>
          <w:sz w:val="24"/>
        </w:rPr>
        <w:t>’</w:t>
      </w:r>
      <w:r w:rsidRPr="00E86132">
        <w:rPr>
          <w:rFonts w:cstheme="minorHAnsi"/>
          <w:sz w:val="24"/>
        </w:rPr>
        <w:t xml:space="preserve"> meeting to address a specific matter at the request of the church or </w:t>
      </w:r>
      <w:r w:rsidR="007713B0">
        <w:rPr>
          <w:rFonts w:cstheme="minorHAnsi"/>
          <w:sz w:val="24"/>
        </w:rPr>
        <w:t>leaders</w:t>
      </w:r>
      <w:r>
        <w:rPr>
          <w:rFonts w:cstheme="minorHAnsi"/>
          <w:sz w:val="24"/>
        </w:rPr>
        <w:tab/>
      </w:r>
    </w:p>
    <w:p w14:paraId="7078D863" w14:textId="5D01C828" w:rsidR="00A504A4" w:rsidRDefault="00A504A4" w:rsidP="00A504A4">
      <w:pPr>
        <w:pStyle w:val="Header"/>
        <w:numPr>
          <w:ilvl w:val="1"/>
          <w:numId w:val="8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>Taking part in the induction, ordination or farewell of a minister</w:t>
      </w:r>
    </w:p>
    <w:p w14:paraId="28689EA5" w14:textId="77777777" w:rsidR="00A504A4" w:rsidRDefault="00A504A4" w:rsidP="00A504A4">
      <w:pPr>
        <w:pStyle w:val="Header"/>
        <w:tabs>
          <w:tab w:val="clear" w:pos="4513"/>
          <w:tab w:val="clear" w:pos="9026"/>
          <w:tab w:val="left" w:pos="540"/>
        </w:tabs>
        <w:ind w:left="1440"/>
        <w:jc w:val="both"/>
        <w:rPr>
          <w:rFonts w:cstheme="minorHAnsi"/>
          <w:sz w:val="24"/>
        </w:rPr>
      </w:pPr>
    </w:p>
    <w:p w14:paraId="4060CF69" w14:textId="509AD9EF" w:rsidR="00A504A4" w:rsidRPr="00E86132" w:rsidRDefault="00A504A4" w:rsidP="00A504A4">
      <w:pPr>
        <w:pStyle w:val="Header"/>
        <w:numPr>
          <w:ilvl w:val="0"/>
          <w:numId w:val="5"/>
        </w:numPr>
        <w:tabs>
          <w:tab w:val="clear" w:pos="4513"/>
          <w:tab w:val="clear" w:pos="9026"/>
          <w:tab w:val="left" w:pos="540"/>
        </w:tabs>
        <w:jc w:val="both"/>
        <w:rPr>
          <w:rFonts w:cstheme="minorHAnsi"/>
          <w:sz w:val="24"/>
        </w:rPr>
      </w:pPr>
      <w:r w:rsidRPr="00E86132">
        <w:rPr>
          <w:rFonts w:cstheme="minorHAnsi"/>
          <w:sz w:val="24"/>
        </w:rPr>
        <w:t xml:space="preserve">Although support from churches is always welcomed, no payment of fee or expenses is expected when </w:t>
      </w:r>
      <w:r>
        <w:rPr>
          <w:rFonts w:cstheme="minorHAnsi"/>
          <w:sz w:val="24"/>
        </w:rPr>
        <w:t>the visit is made at the request of the Regional Minister.</w:t>
      </w:r>
    </w:p>
    <w:p w14:paraId="43E186D3" w14:textId="4630F6AE" w:rsidR="00E86132" w:rsidRPr="00FE432C" w:rsidRDefault="00E86132" w:rsidP="00A504A4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</w:p>
    <w:p w14:paraId="5BD22D87" w14:textId="77777777" w:rsidR="00E86132" w:rsidRPr="00FE432C" w:rsidRDefault="00E86132" w:rsidP="00E86132">
      <w:pPr>
        <w:pStyle w:val="Header"/>
        <w:tabs>
          <w:tab w:val="left" w:pos="540"/>
        </w:tabs>
        <w:jc w:val="both"/>
        <w:rPr>
          <w:rFonts w:cstheme="minorHAnsi"/>
          <w:sz w:val="12"/>
          <w:szCs w:val="12"/>
        </w:rPr>
      </w:pPr>
    </w:p>
    <w:p w14:paraId="3B91112D" w14:textId="77777777" w:rsidR="00A504A4" w:rsidRPr="00A504A4" w:rsidRDefault="00E86132" w:rsidP="00A504A4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b/>
          <w:bCs/>
          <w:sz w:val="24"/>
        </w:rPr>
      </w:pPr>
      <w:r w:rsidRPr="00E86132">
        <w:rPr>
          <w:rFonts w:cstheme="minorHAnsi"/>
          <w:sz w:val="24"/>
        </w:rPr>
        <w:t xml:space="preserve">All fees and expenses received by a Regional Minister </w:t>
      </w:r>
      <w:r w:rsidR="00A504A4">
        <w:rPr>
          <w:rFonts w:cstheme="minorHAnsi"/>
          <w:sz w:val="24"/>
        </w:rPr>
        <w:t>are</w:t>
      </w:r>
      <w:r w:rsidRPr="00E86132">
        <w:rPr>
          <w:rFonts w:cstheme="minorHAnsi"/>
          <w:sz w:val="24"/>
        </w:rPr>
        <w:t xml:space="preserve"> returned to the EMBA in order to assist with the funding of the Association.  </w:t>
      </w:r>
    </w:p>
    <w:p w14:paraId="3B3D8760" w14:textId="77777777" w:rsidR="00A504A4" w:rsidRDefault="00A504A4" w:rsidP="00A504A4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</w:p>
    <w:p w14:paraId="22C7DDA4" w14:textId="4ED09783" w:rsidR="00C25160" w:rsidRDefault="00E86132" w:rsidP="007713B0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Please note</w:t>
      </w:r>
      <w:r w:rsidRPr="00E86132">
        <w:rPr>
          <w:rFonts w:cstheme="minorHAnsi"/>
          <w:sz w:val="24"/>
        </w:rPr>
        <w:t xml:space="preserve"> </w:t>
      </w:r>
      <w:r w:rsidRPr="00E86132">
        <w:rPr>
          <w:rFonts w:cstheme="minorHAnsi"/>
          <w:b/>
          <w:bCs/>
          <w:sz w:val="24"/>
        </w:rPr>
        <w:t xml:space="preserve">all payments should be </w:t>
      </w:r>
      <w:r>
        <w:rPr>
          <w:rFonts w:cstheme="minorHAnsi"/>
          <w:b/>
          <w:bCs/>
          <w:sz w:val="24"/>
        </w:rPr>
        <w:t>made by BACS</w:t>
      </w:r>
      <w:r w:rsidR="00917183">
        <w:rPr>
          <w:rFonts w:cstheme="minorHAnsi"/>
          <w:b/>
          <w:bCs/>
          <w:sz w:val="24"/>
        </w:rPr>
        <w:t xml:space="preserve"> </w:t>
      </w:r>
      <w:r>
        <w:rPr>
          <w:rFonts w:cstheme="minorHAnsi"/>
          <w:b/>
          <w:bCs/>
          <w:sz w:val="24"/>
        </w:rPr>
        <w:t xml:space="preserve"> clearly indicating what the payment is for </w:t>
      </w:r>
      <w:r w:rsidR="00917183" w:rsidRPr="00917183">
        <w:rPr>
          <w:rFonts w:cstheme="minorHAnsi"/>
          <w:sz w:val="24"/>
        </w:rPr>
        <w:t>(full payment information</w:t>
      </w:r>
      <w:r w:rsidR="00917183">
        <w:rPr>
          <w:rFonts w:cstheme="minorHAnsi"/>
          <w:sz w:val="24"/>
        </w:rPr>
        <w:t xml:space="preserve"> is available on the EMBA website:</w:t>
      </w:r>
      <w:r w:rsidR="00917183" w:rsidRPr="00917183">
        <w:rPr>
          <w:rFonts w:cstheme="minorHAnsi"/>
          <w:sz w:val="24"/>
        </w:rPr>
        <w:t xml:space="preserve"> </w:t>
      </w:r>
      <w:hyperlink r:id="rId7" w:history="1">
        <w:r w:rsidR="00917183" w:rsidRPr="00917183">
          <w:rPr>
            <w:rStyle w:val="Hyperlink"/>
            <w:rFonts w:cstheme="minorHAnsi"/>
            <w:sz w:val="24"/>
          </w:rPr>
          <w:t>www.embaptists.co.uk/payment-information</w:t>
        </w:r>
      </w:hyperlink>
      <w:r w:rsidR="00917183" w:rsidRPr="00917183">
        <w:rPr>
          <w:rFonts w:cstheme="minorHAnsi"/>
          <w:sz w:val="24"/>
        </w:rPr>
        <w:t>)</w:t>
      </w:r>
      <w:r w:rsidR="00917183">
        <w:rPr>
          <w:rFonts w:cstheme="minorHAnsi"/>
          <w:sz w:val="24"/>
        </w:rPr>
        <w:t xml:space="preserve"> </w:t>
      </w:r>
      <w:r w:rsidRPr="007713B0">
        <w:rPr>
          <w:rFonts w:cstheme="minorHAnsi"/>
          <w:b/>
          <w:bCs/>
          <w:sz w:val="24"/>
        </w:rPr>
        <w:t>or</w:t>
      </w:r>
      <w:r>
        <w:rPr>
          <w:rFonts w:cstheme="minorHAnsi"/>
          <w:b/>
          <w:bCs/>
          <w:sz w:val="24"/>
        </w:rPr>
        <w:t xml:space="preserve"> </w:t>
      </w:r>
      <w:r w:rsidRPr="00E86132">
        <w:rPr>
          <w:rFonts w:cstheme="minorHAnsi"/>
          <w:b/>
          <w:bCs/>
          <w:sz w:val="24"/>
        </w:rPr>
        <w:t>by cheque payable to the ‘</w:t>
      </w:r>
      <w:r w:rsidR="00917183">
        <w:rPr>
          <w:rFonts w:cstheme="minorHAnsi"/>
          <w:b/>
          <w:bCs/>
          <w:sz w:val="24"/>
        </w:rPr>
        <w:t>EMBA General A</w:t>
      </w:r>
      <w:r w:rsidR="0019302C">
        <w:rPr>
          <w:rFonts w:cstheme="minorHAnsi"/>
          <w:b/>
          <w:bCs/>
          <w:sz w:val="24"/>
        </w:rPr>
        <w:t>ccount’</w:t>
      </w:r>
      <w:r w:rsidRPr="00E86132">
        <w:rPr>
          <w:rFonts w:cstheme="minorHAnsi"/>
          <w:b/>
          <w:bCs/>
          <w:sz w:val="24"/>
        </w:rPr>
        <w:t xml:space="preserve"> and </w:t>
      </w:r>
      <w:r w:rsidR="00A504A4">
        <w:rPr>
          <w:rFonts w:cstheme="minorHAnsi"/>
          <w:b/>
          <w:bCs/>
          <w:sz w:val="24"/>
        </w:rPr>
        <w:t xml:space="preserve">NOT </w:t>
      </w:r>
      <w:r w:rsidRPr="00E86132">
        <w:rPr>
          <w:rFonts w:cstheme="minorHAnsi"/>
          <w:b/>
          <w:bCs/>
          <w:sz w:val="24"/>
        </w:rPr>
        <w:t>to the individual Regional Minister</w:t>
      </w:r>
      <w:r w:rsidRPr="00E86132">
        <w:rPr>
          <w:rFonts w:cstheme="minorHAnsi"/>
          <w:sz w:val="24"/>
        </w:rPr>
        <w:t xml:space="preserve"> although they can be handed to the Regional Minister.</w:t>
      </w:r>
      <w:r w:rsidR="00917183">
        <w:rPr>
          <w:rFonts w:cstheme="minorHAnsi"/>
          <w:sz w:val="24"/>
        </w:rPr>
        <w:t xml:space="preserve"> </w:t>
      </w:r>
    </w:p>
    <w:p w14:paraId="167FF0A0" w14:textId="77777777" w:rsidR="007713B0" w:rsidRPr="007713B0" w:rsidRDefault="007713B0" w:rsidP="007713B0">
      <w:pPr>
        <w:pStyle w:val="Header"/>
        <w:tabs>
          <w:tab w:val="clear" w:pos="4513"/>
          <w:tab w:val="clear" w:pos="9026"/>
        </w:tabs>
        <w:jc w:val="both"/>
        <w:rPr>
          <w:rFonts w:cstheme="minorHAnsi"/>
          <w:b/>
          <w:bCs/>
          <w:sz w:val="24"/>
        </w:rPr>
      </w:pPr>
    </w:p>
    <w:p w14:paraId="44239BDE" w14:textId="1A1A50FB" w:rsidR="00A504A4" w:rsidRPr="00281A6C" w:rsidRDefault="00A504A4" w:rsidP="00FE432C">
      <w:pPr>
        <w:rPr>
          <w:sz w:val="24"/>
          <w:szCs w:val="24"/>
        </w:rPr>
      </w:pPr>
      <w:r w:rsidRPr="00281A6C">
        <w:rPr>
          <w:sz w:val="24"/>
          <w:szCs w:val="24"/>
        </w:rPr>
        <w:t>We work together as partners in the Gospel</w:t>
      </w:r>
      <w:r w:rsidR="00EC6EDD" w:rsidRPr="00281A6C">
        <w:rPr>
          <w:sz w:val="24"/>
          <w:szCs w:val="24"/>
        </w:rPr>
        <w:t xml:space="preserve"> sharing costs and expenses and supporting each other.  Please remember Regional Ministers will always come to assist in whatever way they can</w:t>
      </w:r>
      <w:r w:rsidR="00397609">
        <w:rPr>
          <w:sz w:val="24"/>
          <w:szCs w:val="24"/>
        </w:rPr>
        <w:t>,</w:t>
      </w:r>
      <w:r w:rsidR="00EC6EDD" w:rsidRPr="00281A6C">
        <w:rPr>
          <w:sz w:val="24"/>
          <w:szCs w:val="24"/>
        </w:rPr>
        <w:t xml:space="preserve"> regardless of</w:t>
      </w:r>
      <w:r w:rsidR="00281A6C">
        <w:rPr>
          <w:sz w:val="24"/>
          <w:szCs w:val="24"/>
        </w:rPr>
        <w:t xml:space="preserve"> a church’s ability to </w:t>
      </w:r>
      <w:r w:rsidR="0075733D">
        <w:rPr>
          <w:sz w:val="24"/>
          <w:szCs w:val="24"/>
        </w:rPr>
        <w:t>cover</w:t>
      </w:r>
      <w:r w:rsidR="00281A6C">
        <w:rPr>
          <w:sz w:val="24"/>
          <w:szCs w:val="24"/>
        </w:rPr>
        <w:t xml:space="preserve"> their expenses</w:t>
      </w:r>
      <w:r w:rsidR="00EC6EDD" w:rsidRPr="00281A6C">
        <w:rPr>
          <w:sz w:val="24"/>
          <w:szCs w:val="24"/>
        </w:rPr>
        <w:t>.</w:t>
      </w:r>
    </w:p>
    <w:sectPr w:rsidR="00A504A4" w:rsidRPr="00281A6C" w:rsidSect="00C25160">
      <w:headerReference w:type="default" r:id="rId8"/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AFA4" w14:textId="77777777" w:rsidR="005C25DF" w:rsidRDefault="005C25DF" w:rsidP="00C25160">
      <w:pPr>
        <w:spacing w:after="0" w:line="240" w:lineRule="auto"/>
      </w:pPr>
      <w:r>
        <w:separator/>
      </w:r>
    </w:p>
  </w:endnote>
  <w:endnote w:type="continuationSeparator" w:id="0">
    <w:p w14:paraId="482E2008" w14:textId="77777777" w:rsidR="005C25DF" w:rsidRDefault="005C25DF" w:rsidP="00C2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4377" w14:textId="41E7FD57" w:rsidR="00C25160" w:rsidRPr="0065257B" w:rsidRDefault="00C25160" w:rsidP="00C25160">
    <w:pPr>
      <w:tabs>
        <w:tab w:val="left" w:pos="2145"/>
        <w:tab w:val="center" w:pos="5099"/>
      </w:tabs>
      <w:spacing w:after="0"/>
      <w:jc w:val="center"/>
      <w:rPr>
        <w:rFonts w:ascii="Calibri" w:eastAsia="Times New Roman" w:hAnsi="Calibri"/>
        <w:color w:val="003399"/>
        <w:sz w:val="20"/>
        <w:szCs w:val="20"/>
      </w:rPr>
    </w:pPr>
    <w:r w:rsidRPr="0065257B">
      <w:rPr>
        <w:rFonts w:ascii="Calibri" w:eastAsia="Times New Roman" w:hAnsi="Calibri"/>
        <w:b/>
        <w:color w:val="003399"/>
        <w:sz w:val="20"/>
        <w:szCs w:val="20"/>
      </w:rPr>
      <w:t>East Midland Baptists</w:t>
    </w:r>
    <w:r w:rsidRPr="0065257B">
      <w:rPr>
        <w:rFonts w:ascii="Calibri" w:eastAsia="Times New Roman" w:hAnsi="Calibri"/>
        <w:color w:val="003399"/>
        <w:sz w:val="20"/>
        <w:szCs w:val="20"/>
      </w:rPr>
      <w:t>: Serving East Midland Baptists in Mission</w:t>
    </w:r>
  </w:p>
  <w:p w14:paraId="2ECADA76" w14:textId="77777777" w:rsidR="00C25160" w:rsidRPr="0065257B" w:rsidRDefault="00C25160" w:rsidP="00C25160">
    <w:pPr>
      <w:spacing w:after="0"/>
      <w:jc w:val="center"/>
      <w:rPr>
        <w:rFonts w:ascii="Calibri" w:eastAsia="Times New Roman" w:hAnsi="Calibri"/>
        <w:sz w:val="18"/>
        <w:szCs w:val="18"/>
      </w:rPr>
    </w:pPr>
    <w:r w:rsidRPr="0065257B">
      <w:rPr>
        <w:rFonts w:ascii="Calibri" w:eastAsia="Times New Roman" w:hAnsi="Calibri"/>
        <w:sz w:val="18"/>
        <w:szCs w:val="18"/>
      </w:rPr>
      <w:t>Website: www.embaptists.co.uk</w:t>
    </w:r>
  </w:p>
  <w:p w14:paraId="49708DEB" w14:textId="77777777" w:rsidR="00C25160" w:rsidRPr="00C25160" w:rsidRDefault="00C25160" w:rsidP="00C25160">
    <w:pPr>
      <w:spacing w:after="0" w:line="276" w:lineRule="auto"/>
      <w:jc w:val="center"/>
      <w:rPr>
        <w:rFonts w:ascii="Calibri" w:eastAsia="Times New Roman" w:hAnsi="Calibri"/>
        <w:sz w:val="12"/>
        <w:szCs w:val="12"/>
      </w:rPr>
    </w:pPr>
    <w:r w:rsidRPr="00C25160">
      <w:rPr>
        <w:rFonts w:ascii="Calibri" w:eastAsia="Times New Roman" w:hAnsi="Calibri"/>
        <w:sz w:val="12"/>
        <w:szCs w:val="12"/>
      </w:rPr>
      <w:t>The East Midland Baptist Association is a member of the Baptist Union of Great Britain. Registered Charity no 1094457</w:t>
    </w:r>
  </w:p>
  <w:p w14:paraId="2410DEA5" w14:textId="3D548C97" w:rsidR="00C25160" w:rsidRPr="00C25160" w:rsidRDefault="00C25160" w:rsidP="00C25160">
    <w:pPr>
      <w:spacing w:after="0" w:line="276" w:lineRule="auto"/>
      <w:jc w:val="center"/>
      <w:rPr>
        <w:rFonts w:ascii="Calibri" w:eastAsia="Times New Roman" w:hAnsi="Calibri"/>
        <w:sz w:val="12"/>
        <w:szCs w:val="12"/>
      </w:rPr>
    </w:pPr>
    <w:r w:rsidRPr="00C25160">
      <w:rPr>
        <w:rFonts w:ascii="Calibri" w:eastAsia="Times New Roman" w:hAnsi="Calibri"/>
        <w:sz w:val="12"/>
        <w:szCs w:val="12"/>
      </w:rPr>
      <w:t>A Company limited by Guarantee. Registered in England and Wales No; 4302466. Registered Address: West Bridgford Baptist Church, Melton Road, West Bridgford, Nottingham NG2 7NF</w:t>
    </w:r>
  </w:p>
  <w:p w14:paraId="793BC1AB" w14:textId="77777777" w:rsidR="00C25160" w:rsidRDefault="00C25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55FA" w14:textId="77777777" w:rsidR="005C25DF" w:rsidRDefault="005C25DF" w:rsidP="00C25160">
      <w:pPr>
        <w:spacing w:after="0" w:line="240" w:lineRule="auto"/>
      </w:pPr>
      <w:r>
        <w:separator/>
      </w:r>
    </w:p>
  </w:footnote>
  <w:footnote w:type="continuationSeparator" w:id="0">
    <w:p w14:paraId="09410CEA" w14:textId="77777777" w:rsidR="005C25DF" w:rsidRDefault="005C25DF" w:rsidP="00C2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0139" w14:textId="0B35DE8D" w:rsidR="007A05A5" w:rsidRDefault="007A05A5" w:rsidP="00C25160">
    <w:pPr>
      <w:pStyle w:val="Header"/>
      <w:rPr>
        <w:rFonts w:ascii="Calibri" w:hAnsi="Calibri" w:cs="Calibri"/>
        <w:color w:val="003399"/>
        <w:sz w:val="42"/>
        <w:szCs w:val="42"/>
      </w:rPr>
    </w:pPr>
    <w:r w:rsidRPr="00E86132">
      <w:rPr>
        <w:rFonts w:ascii="Calibri" w:hAnsi="Calibri" w:cs="Calibri"/>
        <w:b/>
        <w:bCs/>
        <w:noProof/>
        <w:color w:val="003399"/>
        <w:sz w:val="42"/>
        <w:szCs w:val="42"/>
        <w:lang w:val="en-US"/>
      </w:rPr>
      <w:drawing>
        <wp:anchor distT="0" distB="0" distL="114300" distR="114300" simplePos="0" relativeHeight="251659264" behindDoc="0" locked="0" layoutInCell="1" allowOverlap="1" wp14:anchorId="5951E7FD" wp14:editId="2CA78EA1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589405" cy="728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03804" w14:textId="14D6B04B" w:rsidR="00C25160" w:rsidRPr="00E86132" w:rsidRDefault="00C25160" w:rsidP="00C25160">
    <w:pPr>
      <w:pStyle w:val="Header"/>
      <w:rPr>
        <w:sz w:val="42"/>
        <w:szCs w:val="42"/>
      </w:rPr>
    </w:pPr>
    <w:r w:rsidRPr="00E86132">
      <w:rPr>
        <w:rFonts w:ascii="Calibri" w:hAnsi="Calibri" w:cs="Calibri"/>
        <w:color w:val="003399"/>
        <w:sz w:val="42"/>
        <w:szCs w:val="42"/>
      </w:rPr>
      <w:t>East Midland Baptist Association</w:t>
    </w:r>
    <w:r w:rsidRPr="00E86132">
      <w:rPr>
        <w:rFonts w:ascii="Calibri" w:hAnsi="Calibri" w:cs="Calibri"/>
        <w:b/>
        <w:bCs/>
        <w:noProof/>
        <w:color w:val="003399"/>
        <w:sz w:val="42"/>
        <w:szCs w:val="42"/>
        <w:lang w:val="en-US"/>
      </w:rPr>
      <w:t xml:space="preserve"> </w:t>
    </w:r>
  </w:p>
  <w:p w14:paraId="7585B279" w14:textId="77777777" w:rsidR="00C25160" w:rsidRDefault="00C25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4pt;height:11.4pt" o:bullet="t">
        <v:imagedata r:id="rId1" o:title="mso913E"/>
      </v:shape>
    </w:pict>
  </w:numPicBullet>
  <w:abstractNum w:abstractNumId="0" w15:restartNumberingAfterBreak="0">
    <w:nsid w:val="238B3E6A"/>
    <w:multiLevelType w:val="singleLevel"/>
    <w:tmpl w:val="743E0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FD3B93"/>
    <w:multiLevelType w:val="singleLevel"/>
    <w:tmpl w:val="743E0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B55720"/>
    <w:multiLevelType w:val="hybridMultilevel"/>
    <w:tmpl w:val="7F9292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CA"/>
    <w:multiLevelType w:val="hybridMultilevel"/>
    <w:tmpl w:val="61F0ACA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74D0"/>
    <w:multiLevelType w:val="hybridMultilevel"/>
    <w:tmpl w:val="3CDE5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11B91"/>
    <w:multiLevelType w:val="hybridMultilevel"/>
    <w:tmpl w:val="7E4C8B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2DBB"/>
    <w:multiLevelType w:val="hybridMultilevel"/>
    <w:tmpl w:val="2B16790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06590"/>
    <w:multiLevelType w:val="singleLevel"/>
    <w:tmpl w:val="18A2405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</w:abstractNum>
  <w:abstractNum w:abstractNumId="8" w15:restartNumberingAfterBreak="0">
    <w:nsid w:val="754531C3"/>
    <w:multiLevelType w:val="hybridMultilevel"/>
    <w:tmpl w:val="0FF205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60"/>
    <w:rsid w:val="000E07B8"/>
    <w:rsid w:val="00151A28"/>
    <w:rsid w:val="0019302C"/>
    <w:rsid w:val="0023515A"/>
    <w:rsid w:val="00281A6C"/>
    <w:rsid w:val="00360693"/>
    <w:rsid w:val="00397609"/>
    <w:rsid w:val="004D270B"/>
    <w:rsid w:val="005C25DF"/>
    <w:rsid w:val="006A0F11"/>
    <w:rsid w:val="006B2286"/>
    <w:rsid w:val="0075733D"/>
    <w:rsid w:val="007713B0"/>
    <w:rsid w:val="007A05A5"/>
    <w:rsid w:val="00917183"/>
    <w:rsid w:val="00A504A4"/>
    <w:rsid w:val="00B247E9"/>
    <w:rsid w:val="00C25160"/>
    <w:rsid w:val="00E86132"/>
    <w:rsid w:val="00EC6EDD"/>
    <w:rsid w:val="00EF14BF"/>
    <w:rsid w:val="00F13ACC"/>
    <w:rsid w:val="00F54F9E"/>
    <w:rsid w:val="00F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2611"/>
  <w15:chartTrackingRefBased/>
  <w15:docId w15:val="{C44F867F-94B2-4BDE-942C-58EFAB65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5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60"/>
  </w:style>
  <w:style w:type="character" w:customStyle="1" w:styleId="Heading1Char">
    <w:name w:val="Heading 1 Char"/>
    <w:basedOn w:val="DefaultParagraphFont"/>
    <w:link w:val="Heading1"/>
    <w:uiPriority w:val="9"/>
    <w:rsid w:val="00C2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5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60"/>
  </w:style>
  <w:style w:type="character" w:styleId="Hyperlink">
    <w:name w:val="Hyperlink"/>
    <w:basedOn w:val="DefaultParagraphFont"/>
    <w:uiPriority w:val="99"/>
    <w:unhideWhenUsed/>
    <w:rsid w:val="00917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baptists.co.uk/payment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Nicholls</dc:creator>
  <cp:keywords/>
  <dc:description/>
  <cp:lastModifiedBy>cathy mumford</cp:lastModifiedBy>
  <cp:revision>2</cp:revision>
  <cp:lastPrinted>2019-10-07T08:56:00Z</cp:lastPrinted>
  <dcterms:created xsi:type="dcterms:W3CDTF">2021-04-26T11:29:00Z</dcterms:created>
  <dcterms:modified xsi:type="dcterms:W3CDTF">2021-04-26T11:29:00Z</dcterms:modified>
</cp:coreProperties>
</file>